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2o3qr0o5eml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240" w:before="240" w:lineRule="auto"/>
        <w:rPr>
          <w:rFonts w:ascii="Inter" w:cs="Inter" w:eastAsia="Inter" w:hAnsi="Inter"/>
        </w:rPr>
      </w:pPr>
      <w:bookmarkStart w:colFirst="0" w:colLast="0" w:name="_gqeko16jlwvs" w:id="1"/>
      <w:bookmarkEnd w:id="1"/>
      <w:r w:rsidDel="00000000" w:rsidR="00000000" w:rsidRPr="00000000">
        <w:rPr>
          <w:rtl w:val="0"/>
        </w:rPr>
        <w:t xml:space="preserve">Email announcement to all staff - Enterprise messaging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----------------------------------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color w:val="ff0000"/>
          <w:rtl w:val="0"/>
        </w:rPr>
        <w:t xml:space="preserve">Subject line</w:t>
      </w:r>
      <w:r w:rsidDel="00000000" w:rsidR="00000000" w:rsidRPr="00000000">
        <w:rPr>
          <w:rFonts w:ascii="Inter" w:cs="Inter" w:eastAsia="Inter" w:hAnsi="Inter"/>
          <w:rtl w:val="0"/>
        </w:rPr>
        <w:t xml:space="preserve"> Empower your unique workstyle…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Dear all staff,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We’re committed to supporting every single one of you. When you come to work, we want you to feel empowered to be who you are, and succeed in your own way.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That’s why </w:t>
      </w: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we’re now giving everyone access</w:t>
      </w:r>
      <w:r w:rsidDel="00000000" w:rsidR="00000000" w:rsidRPr="00000000">
        <w:rPr>
          <w:rFonts w:ascii="Inter" w:cs="Inter" w:eastAsia="Inter" w:hAnsi="Inter"/>
          <w:rtl w:val="0"/>
        </w:rPr>
        <w:t xml:space="preserve"> to inclusive technology Read&amp;Write for Work. It’s a powerful set of digital tools to help everyone work with more confidence, accuracy, and efficiency.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As you might know, Read&amp;Write has been a software we’ve offered to those of you who have asked for additional support. We want to remove this barrier, and make it much easier for you to access these tools.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We also realize that </w:t>
      </w: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Read&amp;Write brings benefits to many different people</w:t>
      </w:r>
      <w:r w:rsidDel="00000000" w:rsidR="00000000" w:rsidRPr="00000000">
        <w:rPr>
          <w:rFonts w:ascii="Inter" w:cs="Inter" w:eastAsia="Inter" w:hAnsi="Inter"/>
          <w:rtl w:val="0"/>
        </w:rPr>
        <w:t xml:space="preserve">. By making it available to everyone, we’ll all be able to use its features to support our unique way of working.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Auditory processors</w:t>
      </w:r>
      <w:r w:rsidDel="00000000" w:rsidR="00000000" w:rsidRPr="00000000">
        <w:rPr>
          <w:rFonts w:ascii="Inter" w:cs="Inter" w:eastAsia="Inter" w:hAnsi="Inter"/>
          <w:rtl w:val="0"/>
        </w:rPr>
        <w:t xml:space="preserve">, Text-to-Speech reads on-screen text out loud so you can choose to process information by listening.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Verbal communicators</w:t>
      </w:r>
      <w:r w:rsidDel="00000000" w:rsidR="00000000" w:rsidRPr="00000000">
        <w:rPr>
          <w:rFonts w:ascii="Inter" w:cs="Inter" w:eastAsia="Inter" w:hAnsi="Inter"/>
          <w:rtl w:val="0"/>
        </w:rPr>
        <w:t xml:space="preserve">, Dictation converts the spoken word into text, giving you the power to complete written work verbally.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Visual learners</w:t>
      </w:r>
      <w:r w:rsidDel="00000000" w:rsidR="00000000" w:rsidRPr="00000000">
        <w:rPr>
          <w:rFonts w:ascii="Inter" w:cs="Inter" w:eastAsia="Inter" w:hAnsi="Inter"/>
          <w:rtl w:val="0"/>
        </w:rPr>
        <w:t xml:space="preserve">, Highlights allows you to color code and collect digital content from multiple sources into one document, so you can capture, summarize and memorize information with ease.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As well as supporting different workstyles, Read&amp;Write also includes tools designed specifically to support those of us with a neurodiversity such as </w:t>
      </w: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dyslexia, autism and ADHD.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You can learn more about Read&amp;Write by visiting the Read&amp;Write Academy: </w:t>
      </w:r>
      <w:hyperlink r:id="rId6">
        <w:r w:rsidDel="00000000" w:rsidR="00000000" w:rsidRPr="00000000">
          <w:rPr>
            <w:rFonts w:ascii="Inter" w:cs="Inter" w:eastAsia="Inter" w:hAnsi="Inter"/>
            <w:b w:val="1"/>
            <w:color w:val="1155cc"/>
            <w:u w:val="single"/>
            <w:rtl w:val="0"/>
          </w:rPr>
          <w:t xml:space="preserve">text.help/rw-resources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Inter" w:cs="Inter" w:eastAsia="Inter" w:hAnsi="Inter"/>
          <w:color w:val="ff0000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To access the software</w:t>
      </w:r>
      <w:r w:rsidDel="00000000" w:rsidR="00000000" w:rsidRPr="00000000">
        <w:rPr>
          <w:rFonts w:ascii="Inter" w:cs="Inter" w:eastAsia="Inter" w:hAnsi="Inter"/>
          <w:rtl w:val="0"/>
        </w:rPr>
        <w:t xml:space="preserve">, </w:t>
      </w:r>
      <w:r w:rsidDel="00000000" w:rsidR="00000000" w:rsidRPr="00000000">
        <w:rPr>
          <w:rFonts w:ascii="Inter" w:cs="Inter" w:eastAsia="Inter" w:hAnsi="Inter"/>
          <w:color w:val="ff0000"/>
          <w:rtl w:val="0"/>
        </w:rPr>
        <w:t xml:space="preserve">[Include instructions on how to access the software from the network - or attached instructional documents to the email]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If you have any questions or need help accessing the software, speak to your line manager or contact </w:t>
      </w:r>
      <w:r w:rsidDel="00000000" w:rsidR="00000000" w:rsidRPr="00000000">
        <w:rPr>
          <w:rFonts w:ascii="Inter" w:cs="Inter" w:eastAsia="Inter" w:hAnsi="Inter"/>
          <w:color w:val="ff0000"/>
          <w:rtl w:val="0"/>
        </w:rPr>
        <w:t xml:space="preserve">[insert name of your Read&amp;Write for Work champion]</w:t>
      </w:r>
      <w:r w:rsidDel="00000000" w:rsidR="00000000" w:rsidRPr="00000000">
        <w:rPr>
          <w:rFonts w:ascii="Inter" w:cs="Inter" w:eastAsia="Inter" w:hAnsi="Inter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>
        <w:rFonts w:ascii="Inter" w:cs="Inter" w:eastAsia="Inter" w:hAnsi="Inter"/>
        <w:color w:val="666666"/>
      </w:rPr>
    </w:pPr>
    <w:r w:rsidDel="00000000" w:rsidR="00000000" w:rsidRPr="00000000">
      <w:rPr>
        <w:rFonts w:ascii="Inter" w:cs="Inter" w:eastAsia="Inter" w:hAnsi="Inter"/>
        <w:color w:val="666666"/>
        <w:rtl w:val="0"/>
      </w:rPr>
      <w:t xml:space="preserve">Public Information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003588" cy="41250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3588" cy="4125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ext.help/rw-resources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