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2B" w:rsidRDefault="00C01C2B">
      <w:pPr>
        <w:pStyle w:val="Heading1"/>
        <w:spacing w:before="240" w:after="240"/>
        <w:rPr>
          <w:rFonts w:ascii="Inter" w:eastAsia="Inter" w:hAnsi="Inter" w:cs="Inter"/>
        </w:rPr>
      </w:pPr>
      <w:bookmarkStart w:id="0" w:name="_2o3qr0o5emla" w:colFirst="0" w:colLast="0"/>
      <w:bookmarkEnd w:id="0"/>
    </w:p>
    <w:p w:rsidR="00C01C2B" w:rsidRDefault="00F86395">
      <w:pPr>
        <w:pStyle w:val="Heading1"/>
        <w:spacing w:before="240" w:after="240"/>
        <w:rPr>
          <w:rFonts w:ascii="Inter" w:eastAsia="Inter" w:hAnsi="Inter" w:cs="Inter"/>
        </w:rPr>
      </w:pPr>
      <w:bookmarkStart w:id="1" w:name="_gqeko16jlwvs" w:colFirst="0" w:colLast="0"/>
      <w:bookmarkEnd w:id="1"/>
      <w:r>
        <w:rPr>
          <w:rFonts w:ascii="Inter" w:eastAsia="Inter" w:hAnsi="Inter" w:cs="Inter"/>
        </w:rPr>
        <w:t>Email template - Appoint a Champion</w:t>
      </w: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>----------------------------------</w:t>
      </w: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  <w:b/>
          <w:color w:val="FF0000"/>
        </w:rPr>
        <w:t>Subject line</w:t>
      </w:r>
      <w:r>
        <w:rPr>
          <w:rFonts w:ascii="Inter" w:eastAsia="Inter" w:hAnsi="Inter" w:cs="Inter"/>
        </w:rPr>
        <w:t xml:space="preserve"> Are you ready to become a Champion?</w:t>
      </w:r>
    </w:p>
    <w:p w:rsidR="00C01C2B" w:rsidRDefault="00C01C2B">
      <w:pPr>
        <w:spacing w:before="240" w:after="240"/>
        <w:rPr>
          <w:rFonts w:ascii="Inter" w:eastAsia="Inter" w:hAnsi="Inter" w:cs="Inter"/>
        </w:rPr>
      </w:pP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>Dear all staff,</w:t>
      </w:r>
    </w:p>
    <w:p w:rsidR="00C01C2B" w:rsidRDefault="00F86395">
      <w:pPr>
        <w:spacing w:before="240" w:after="240"/>
        <w:rPr>
          <w:rFonts w:ascii="Inter" w:eastAsia="Inter" w:hAnsi="Inter" w:cs="Inter"/>
          <w:b/>
        </w:rPr>
      </w:pPr>
      <w:r>
        <w:rPr>
          <w:rFonts w:ascii="Inter" w:eastAsia="Inter" w:hAnsi="Inter" w:cs="Inter"/>
        </w:rPr>
        <w:t xml:space="preserve">As you know, </w:t>
      </w:r>
      <w:hyperlink r:id="rId6">
        <w:proofErr w:type="spellStart"/>
        <w:r>
          <w:rPr>
            <w:rFonts w:ascii="Inter" w:eastAsia="Inter" w:hAnsi="Inter" w:cs="Inter"/>
            <w:color w:val="1155CC"/>
            <w:u w:val="single"/>
          </w:rPr>
          <w:t>Read&amp;Write</w:t>
        </w:r>
        <w:proofErr w:type="spellEnd"/>
      </w:hyperlink>
      <w:r>
        <w:rPr>
          <w:rFonts w:ascii="Inter" w:eastAsia="Inter" w:hAnsi="Inter" w:cs="Inter"/>
        </w:rPr>
        <w:t xml:space="preserve"> is a software we offer to help everyone understand, communicate and work in their own way. It’s a user-friendly software, and with the </w:t>
      </w:r>
      <w:hyperlink r:id="rId7">
        <w:proofErr w:type="spellStart"/>
        <w:r>
          <w:rPr>
            <w:rFonts w:ascii="Inter" w:eastAsia="Inter" w:hAnsi="Inter" w:cs="Inter"/>
            <w:color w:val="1155CC"/>
            <w:u w:val="single"/>
          </w:rPr>
          <w:t>Texthelp</w:t>
        </w:r>
        <w:proofErr w:type="spellEnd"/>
        <w:r>
          <w:rPr>
            <w:rFonts w:ascii="Inter" w:eastAsia="Inter" w:hAnsi="Inter" w:cs="Inter"/>
            <w:color w:val="1155CC"/>
            <w:u w:val="single"/>
          </w:rPr>
          <w:t xml:space="preserve"> Academy</w:t>
        </w:r>
      </w:hyperlink>
      <w:r>
        <w:rPr>
          <w:rFonts w:ascii="Inter" w:eastAsia="Inter" w:hAnsi="Inter" w:cs="Inter"/>
        </w:rPr>
        <w:t>, we have lots of resources to help us make the best u</w:t>
      </w:r>
      <w:r>
        <w:rPr>
          <w:rFonts w:ascii="Inter" w:eastAsia="Inter" w:hAnsi="Inter" w:cs="Inter"/>
        </w:rPr>
        <w:t xml:space="preserve">se of </w:t>
      </w:r>
      <w:proofErr w:type="spellStart"/>
      <w:r>
        <w:rPr>
          <w:rFonts w:ascii="Inter" w:eastAsia="Inter" w:hAnsi="Inter" w:cs="Inter"/>
        </w:rPr>
        <w:t>Read&amp;Write</w:t>
      </w:r>
      <w:proofErr w:type="spellEnd"/>
      <w:r>
        <w:rPr>
          <w:rFonts w:ascii="Inter" w:eastAsia="Inter" w:hAnsi="Inter" w:cs="Inter"/>
        </w:rPr>
        <w:t xml:space="preserve">. We know, however, that </w:t>
      </w:r>
      <w:proofErr w:type="gramStart"/>
      <w:r>
        <w:rPr>
          <w:rFonts w:ascii="Inter" w:eastAsia="Inter" w:hAnsi="Inter" w:cs="Inter"/>
        </w:rPr>
        <w:t>sometimes having</w:t>
      </w:r>
      <w:proofErr w:type="gramEnd"/>
      <w:r>
        <w:rPr>
          <w:rFonts w:ascii="Inter" w:eastAsia="Inter" w:hAnsi="Inter" w:cs="Inter"/>
        </w:rPr>
        <w:t xml:space="preserve"> one-on-one support with software can be a big help.</w:t>
      </w:r>
      <w:r>
        <w:rPr>
          <w:rFonts w:ascii="Inter" w:eastAsia="Inter" w:hAnsi="Inter" w:cs="Inter"/>
          <w:b/>
        </w:rPr>
        <w:t xml:space="preserve"> That’s why we’re seeking volunteers to become our company’s </w:t>
      </w:r>
      <w:proofErr w:type="spellStart"/>
      <w:r>
        <w:rPr>
          <w:rFonts w:ascii="Inter" w:eastAsia="Inter" w:hAnsi="Inter" w:cs="Inter"/>
          <w:b/>
        </w:rPr>
        <w:t>Read&amp;Write</w:t>
      </w:r>
      <w:proofErr w:type="spellEnd"/>
      <w:r>
        <w:rPr>
          <w:rFonts w:ascii="Inter" w:eastAsia="Inter" w:hAnsi="Inter" w:cs="Inter"/>
          <w:b/>
        </w:rPr>
        <w:t xml:space="preserve"> for Work Champions.</w:t>
      </w:r>
    </w:p>
    <w:p w:rsidR="00C01C2B" w:rsidRDefault="00C01C2B">
      <w:pPr>
        <w:spacing w:before="240" w:after="240"/>
        <w:rPr>
          <w:rFonts w:ascii="Inter" w:eastAsia="Inter" w:hAnsi="Inter" w:cs="Inter"/>
          <w:b/>
        </w:rPr>
      </w:pPr>
    </w:p>
    <w:p w:rsidR="00C01C2B" w:rsidRDefault="00F86395">
      <w:pPr>
        <w:spacing w:before="240" w:after="240"/>
        <w:rPr>
          <w:rFonts w:ascii="Inter" w:eastAsia="Inter" w:hAnsi="Inter" w:cs="Inter"/>
          <w:b/>
        </w:rPr>
      </w:pPr>
      <w:r>
        <w:rPr>
          <w:rFonts w:ascii="Inter" w:eastAsia="Inter" w:hAnsi="Inter" w:cs="Inter"/>
          <w:b/>
        </w:rPr>
        <w:t xml:space="preserve">What is a </w:t>
      </w:r>
      <w:proofErr w:type="spellStart"/>
      <w:r>
        <w:rPr>
          <w:rFonts w:ascii="Inter" w:eastAsia="Inter" w:hAnsi="Inter" w:cs="Inter"/>
          <w:b/>
        </w:rPr>
        <w:t>Read&amp;Write</w:t>
      </w:r>
      <w:proofErr w:type="spellEnd"/>
      <w:r>
        <w:rPr>
          <w:rFonts w:ascii="Inter" w:eastAsia="Inter" w:hAnsi="Inter" w:cs="Inter"/>
          <w:b/>
        </w:rPr>
        <w:t xml:space="preserve"> Champion?</w:t>
      </w: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 xml:space="preserve">As a </w:t>
      </w:r>
      <w:proofErr w:type="spellStart"/>
      <w:r>
        <w:rPr>
          <w:rFonts w:ascii="Inter" w:eastAsia="Inter" w:hAnsi="Inter" w:cs="Inter"/>
        </w:rPr>
        <w:t>Read&amp;Write</w:t>
      </w:r>
      <w:proofErr w:type="spellEnd"/>
      <w:r>
        <w:rPr>
          <w:rFonts w:ascii="Inter" w:eastAsia="Inter" w:hAnsi="Inter" w:cs="Inter"/>
        </w:rPr>
        <w:t xml:space="preserve"> Champio</w:t>
      </w:r>
      <w:r>
        <w:rPr>
          <w:rFonts w:ascii="Inter" w:eastAsia="Inter" w:hAnsi="Inter" w:cs="Inter"/>
        </w:rPr>
        <w:t xml:space="preserve">n, you would become a dedicated </w:t>
      </w:r>
      <w:proofErr w:type="spellStart"/>
      <w:r>
        <w:rPr>
          <w:rFonts w:ascii="Inter" w:eastAsia="Inter" w:hAnsi="Inter" w:cs="Inter"/>
        </w:rPr>
        <w:t>Read&amp;Write</w:t>
      </w:r>
      <w:proofErr w:type="spellEnd"/>
      <w:r>
        <w:rPr>
          <w:rFonts w:ascii="Inter" w:eastAsia="Inter" w:hAnsi="Inter" w:cs="Inter"/>
        </w:rPr>
        <w:t xml:space="preserve"> expert ready to help your colleagues with any questions that </w:t>
      </w:r>
      <w:r w:rsidR="00E258DF">
        <w:rPr>
          <w:rFonts w:ascii="Inter" w:eastAsia="Inter" w:hAnsi="Inter" w:cs="Inter"/>
        </w:rPr>
        <w:t xml:space="preserve">they </w:t>
      </w:r>
      <w:r>
        <w:rPr>
          <w:rFonts w:ascii="Inter" w:eastAsia="Inter" w:hAnsi="Inter" w:cs="Inter"/>
        </w:rPr>
        <w:t xml:space="preserve">may have. You’ll receive training that will help you to develop expert knowledge of the software. </w:t>
      </w: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 xml:space="preserve">If you’ve been using </w:t>
      </w:r>
      <w:proofErr w:type="spellStart"/>
      <w:r>
        <w:rPr>
          <w:rFonts w:ascii="Inter" w:eastAsia="Inter" w:hAnsi="Inter" w:cs="Inter"/>
        </w:rPr>
        <w:t>Read&amp;Write</w:t>
      </w:r>
      <w:proofErr w:type="spellEnd"/>
      <w:r>
        <w:rPr>
          <w:rFonts w:ascii="Inter" w:eastAsia="Inter" w:hAnsi="Inter" w:cs="Inter"/>
        </w:rPr>
        <w:t xml:space="preserve">, and are inspired to </w:t>
      </w:r>
      <w:r>
        <w:rPr>
          <w:rFonts w:ascii="Inter" w:eastAsia="Inter" w:hAnsi="Inter" w:cs="Inter"/>
        </w:rPr>
        <w:t>help others see the impact it can make, then this role could be for you!</w:t>
      </w:r>
      <w:bookmarkStart w:id="2" w:name="_GoBack"/>
      <w:bookmarkEnd w:id="2"/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 xml:space="preserve">Visit </w:t>
      </w:r>
      <w:proofErr w:type="spellStart"/>
      <w:r>
        <w:rPr>
          <w:rFonts w:ascii="Inter" w:eastAsia="Inter" w:hAnsi="Inter" w:cs="Inter"/>
        </w:rPr>
        <w:t>Texthelp’s</w:t>
      </w:r>
      <w:proofErr w:type="spellEnd"/>
      <w:r>
        <w:rPr>
          <w:rFonts w:ascii="Inter" w:eastAsia="Inter" w:hAnsi="Inter" w:cs="Inter"/>
        </w:rPr>
        <w:t xml:space="preserve"> website to find out more about becoming a </w:t>
      </w:r>
      <w:proofErr w:type="spellStart"/>
      <w:r>
        <w:rPr>
          <w:rFonts w:ascii="Inter" w:eastAsia="Inter" w:hAnsi="Inter" w:cs="Inter"/>
        </w:rPr>
        <w:t>Read&amp;Write</w:t>
      </w:r>
      <w:proofErr w:type="spellEnd"/>
      <w:r>
        <w:rPr>
          <w:rFonts w:ascii="Inter" w:eastAsia="Inter" w:hAnsi="Inter" w:cs="Inter"/>
        </w:rPr>
        <w:t xml:space="preserve"> Champion: </w:t>
      </w:r>
      <w:hyperlink r:id="rId8">
        <w:proofErr w:type="spellStart"/>
        <w:proofErr w:type="gramStart"/>
        <w:r>
          <w:rPr>
            <w:rFonts w:ascii="Inter" w:eastAsia="Inter" w:hAnsi="Inter" w:cs="Inter"/>
            <w:color w:val="1155CC"/>
            <w:u w:val="single"/>
          </w:rPr>
          <w:t>text.help</w:t>
        </w:r>
        <w:proofErr w:type="spellEnd"/>
        <w:proofErr w:type="gramEnd"/>
        <w:r>
          <w:rPr>
            <w:rFonts w:ascii="Inter" w:eastAsia="Inter" w:hAnsi="Inter" w:cs="Inter"/>
            <w:color w:val="1155CC"/>
            <w:u w:val="single"/>
          </w:rPr>
          <w:t>/be-a-champion</w:t>
        </w:r>
      </w:hyperlink>
      <w:r>
        <w:rPr>
          <w:rFonts w:ascii="Inter" w:eastAsia="Inter" w:hAnsi="Inter" w:cs="Inter"/>
        </w:rPr>
        <w:t xml:space="preserve"> </w:t>
      </w:r>
    </w:p>
    <w:p w:rsidR="00C01C2B" w:rsidRDefault="00C01C2B">
      <w:pPr>
        <w:spacing w:before="240" w:after="240"/>
        <w:rPr>
          <w:rFonts w:ascii="Inter" w:eastAsia="Inter" w:hAnsi="Inter" w:cs="Inter"/>
        </w:rPr>
      </w:pPr>
    </w:p>
    <w:p w:rsidR="00C01C2B" w:rsidRDefault="00F86395">
      <w:pPr>
        <w:spacing w:before="240" w:after="240"/>
        <w:rPr>
          <w:rFonts w:ascii="Inter" w:eastAsia="Inter" w:hAnsi="Inter" w:cs="Inter"/>
          <w:color w:val="FF0000"/>
        </w:rPr>
      </w:pPr>
      <w:r>
        <w:rPr>
          <w:rFonts w:ascii="Inter" w:eastAsia="Inter" w:hAnsi="Inter" w:cs="Inter"/>
        </w:rPr>
        <w:t>If you’re interested, pleas</w:t>
      </w:r>
      <w:r>
        <w:rPr>
          <w:rFonts w:ascii="Inter" w:eastAsia="Inter" w:hAnsi="Inter" w:cs="Inter"/>
        </w:rPr>
        <w:t xml:space="preserve">e contact </w:t>
      </w:r>
      <w:r>
        <w:rPr>
          <w:rFonts w:ascii="Inter" w:eastAsia="Inter" w:hAnsi="Inter" w:cs="Inter"/>
          <w:color w:val="FF0000"/>
        </w:rPr>
        <w:t>[insert details/instructions of how you’d like employees to volunteer.]</w:t>
      </w:r>
    </w:p>
    <w:p w:rsidR="00C01C2B" w:rsidRDefault="00F86395">
      <w:pPr>
        <w:spacing w:before="240" w:after="240"/>
        <w:rPr>
          <w:rFonts w:ascii="Inter" w:eastAsia="Inter" w:hAnsi="Inter" w:cs="Inter"/>
        </w:rPr>
      </w:pPr>
      <w:r>
        <w:rPr>
          <w:rFonts w:ascii="Inter" w:eastAsia="Inter" w:hAnsi="Inter" w:cs="Inter"/>
        </w:rPr>
        <w:t xml:space="preserve"> </w:t>
      </w:r>
    </w:p>
    <w:p w:rsidR="00C01C2B" w:rsidRDefault="00C01C2B">
      <w:pPr>
        <w:rPr>
          <w:rFonts w:ascii="Inter" w:eastAsia="Inter" w:hAnsi="Inter" w:cs="Inter"/>
        </w:rPr>
      </w:pPr>
    </w:p>
    <w:sectPr w:rsidR="00C01C2B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95" w:rsidRDefault="00F86395">
      <w:pPr>
        <w:spacing w:line="240" w:lineRule="auto"/>
      </w:pPr>
      <w:r>
        <w:separator/>
      </w:r>
    </w:p>
  </w:endnote>
  <w:endnote w:type="continuationSeparator" w:id="0">
    <w:p w:rsidR="00F86395" w:rsidRDefault="00F86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C2B" w:rsidRDefault="00F86395">
    <w:pPr>
      <w:rPr>
        <w:rFonts w:ascii="Inter" w:eastAsia="Inter" w:hAnsi="Inter" w:cs="Inter"/>
        <w:color w:val="666666"/>
      </w:rPr>
    </w:pPr>
    <w:r>
      <w:rPr>
        <w:rFonts w:ascii="Inter" w:eastAsia="Inter" w:hAnsi="Inter" w:cs="Inter"/>
        <w:color w:val="666666"/>
      </w:rPr>
      <w:t>Public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95" w:rsidRDefault="00F86395">
      <w:pPr>
        <w:spacing w:line="240" w:lineRule="auto"/>
      </w:pPr>
      <w:r>
        <w:separator/>
      </w:r>
    </w:p>
  </w:footnote>
  <w:footnote w:type="continuationSeparator" w:id="0">
    <w:p w:rsidR="00F86395" w:rsidRDefault="00F86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C2B" w:rsidRDefault="00F86395">
    <w:pPr>
      <w:jc w:val="center"/>
    </w:pPr>
    <w:r>
      <w:rPr>
        <w:noProof/>
      </w:rPr>
      <w:drawing>
        <wp:inline distT="114300" distB="114300" distL="114300" distR="114300">
          <wp:extent cx="2003588" cy="4125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3588" cy="412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2B"/>
    <w:rsid w:val="00C01C2B"/>
    <w:rsid w:val="00E258DF"/>
    <w:rsid w:val="00F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889A"/>
  <w15:docId w15:val="{BEF0873E-EA36-4553-9D90-5DFE391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help/be-a-champ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xt.help/rw-resourc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y.texthelp.com/read-and-write-workplace/user/introduc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 Corrigan</cp:lastModifiedBy>
  <cp:revision>2</cp:revision>
  <dcterms:created xsi:type="dcterms:W3CDTF">2023-04-27T10:02:00Z</dcterms:created>
  <dcterms:modified xsi:type="dcterms:W3CDTF">2023-04-27T10:02:00Z</dcterms:modified>
</cp:coreProperties>
</file>